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66" w:rsidRDefault="00C05C66" w:rsidP="00C05C66">
      <w:pPr>
        <w:spacing w:line="440" w:lineRule="exact"/>
        <w:jc w:val="center"/>
        <w:rPr>
          <w:rFonts w:ascii="標楷體" w:eastAsia="標楷體" w:hAnsi="標楷體"/>
          <w:b/>
          <w:bCs/>
          <w:kern w:val="0"/>
          <w:sz w:val="26"/>
          <w:szCs w:val="26"/>
        </w:rPr>
      </w:pPr>
      <w:r w:rsidRPr="00827761">
        <w:rPr>
          <w:rFonts w:ascii="標楷體" w:eastAsia="標楷體" w:hAnsi="標楷體" w:hint="eastAsia"/>
          <w:b/>
          <w:bCs/>
          <w:kern w:val="0"/>
          <w:sz w:val="26"/>
          <w:szCs w:val="26"/>
        </w:rPr>
        <w:t>智慧醫療平台產品上架聲明書</w:t>
      </w:r>
    </w:p>
    <w:p w:rsidR="00C05C66" w:rsidRPr="00827761" w:rsidRDefault="00C05C66" w:rsidP="00C05C66">
      <w:pPr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827761">
        <w:rPr>
          <w:rFonts w:ascii="標楷體" w:eastAsia="標楷體" w:hAnsi="標楷體" w:hint="eastAsia"/>
          <w:kern w:val="0"/>
          <w:sz w:val="26"/>
          <w:szCs w:val="26"/>
        </w:rPr>
        <w:t>本</w:t>
      </w:r>
      <w:r>
        <w:rPr>
          <w:rFonts w:ascii="標楷體" w:eastAsia="標楷體" w:hAnsi="標楷體" w:hint="eastAsia"/>
          <w:kern w:val="0"/>
          <w:sz w:val="26"/>
          <w:szCs w:val="26"/>
        </w:rPr>
        <w:t>單位</w:t>
      </w:r>
      <w:r w:rsidRPr="00827761">
        <w:rPr>
          <w:rFonts w:ascii="標楷體" w:eastAsia="標楷體" w:hAnsi="標楷體" w:hint="eastAsia"/>
          <w:kern w:val="0"/>
          <w:sz w:val="26"/>
          <w:szCs w:val="26"/>
        </w:rPr>
        <w:t>參加財團法人醫院評鑑暨醫療品質策進會辦理之「智慧醫療平台產品上架」，茲聲明如下：</w:t>
      </w:r>
    </w:p>
    <w:tbl>
      <w:tblPr>
        <w:tblW w:w="9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5689"/>
        <w:gridCol w:w="1551"/>
        <w:gridCol w:w="12"/>
        <w:gridCol w:w="1294"/>
        <w:gridCol w:w="12"/>
      </w:tblGrid>
      <w:tr w:rsidR="00C05C66" w:rsidRPr="00827761" w:rsidTr="00D864D4">
        <w:trPr>
          <w:gridAfter w:val="2"/>
          <w:wAfter w:w="1306" w:type="dxa"/>
          <w:tblCellSpacing w:w="0" w:type="dxa"/>
        </w:trPr>
        <w:tc>
          <w:tcPr>
            <w:tcW w:w="8509" w:type="dxa"/>
            <w:gridSpan w:val="4"/>
            <w:vAlign w:val="center"/>
            <w:hideMark/>
          </w:tcPr>
          <w:p w:rsidR="00C05C66" w:rsidRPr="00827761" w:rsidRDefault="00C05C66" w:rsidP="00D864D4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C05C66" w:rsidRPr="00827761" w:rsidTr="00D864D4">
        <w:tblPrEx>
          <w:jc w:val="center"/>
          <w:tblCellSpacing w:w="0" w:type="nil"/>
        </w:tblPrEx>
        <w:trPr>
          <w:gridAfter w:val="1"/>
          <w:wAfter w:w="12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項次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聲明事項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是</w:t>
            </w:r>
          </w:p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打</w:t>
            </w: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V</w:t>
            </w:r>
            <w:proofErr w:type="gramStart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否</w:t>
            </w:r>
            <w:proofErr w:type="gramEnd"/>
          </w:p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（打</w:t>
            </w: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V</w:t>
            </w: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）</w:t>
            </w:r>
          </w:p>
        </w:tc>
      </w:tr>
      <w:tr w:rsidR="00C05C66" w:rsidRPr="00827761" w:rsidTr="00D864D4">
        <w:tblPrEx>
          <w:jc w:val="center"/>
          <w:tblCellSpacing w:w="0" w:type="nil"/>
        </w:tblPrEx>
        <w:trPr>
          <w:gridAfter w:val="1"/>
          <w:wAfter w:w="12" w:type="dxa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各申請公司及法人機構之申請資格，須符合以下要件：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proofErr w:type="gramStart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proofErr w:type="gramEnd"/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國內依法登記成立之獨資、合夥事業、公司、醫院、學校、長照機構、法人機構及官方衛生機關。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三年內不得有違法及違規紀錄。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明確定義違法內容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</w:tr>
      <w:tr w:rsidR="00C05C66" w:rsidRPr="00827761" w:rsidTr="00D864D4">
        <w:tblPrEx>
          <w:jc w:val="center"/>
          <w:tblCellSpacing w:w="0" w:type="nil"/>
        </w:tblPrEx>
        <w:trPr>
          <w:gridAfter w:val="1"/>
          <w:wAfter w:w="12" w:type="dxa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本機構申請資料無虛偽不實或對重要事項為不完全之陳述。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C05C66" w:rsidRPr="00827761" w:rsidTr="00D864D4">
        <w:tblPrEx>
          <w:jc w:val="center"/>
          <w:tblCellSpacing w:w="0" w:type="nil"/>
        </w:tblPrEx>
        <w:trPr>
          <w:gridAfter w:val="1"/>
          <w:wAfter w:w="12" w:type="dxa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本機構上架產品未侵害我國或他國依法保護之智慧財產權，且經法院判決確定者。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</w:tr>
      <w:tr w:rsidR="00C05C66" w:rsidRPr="00827761" w:rsidTr="00D864D4">
        <w:tblPrEx>
          <w:jc w:val="center"/>
          <w:tblCellSpacing w:w="0" w:type="nil"/>
        </w:tblPrEx>
        <w:trPr>
          <w:gridAfter w:val="1"/>
          <w:wAfter w:w="12" w:type="dxa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四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本機構申請上架之產品已申請或已取得中華民國國家標準、認（驗）證或同等級國際認（驗）證。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</w:tr>
      <w:tr w:rsidR="00C05C66" w:rsidRPr="00827761" w:rsidTr="00D864D4">
        <w:tblPrEx>
          <w:jc w:val="center"/>
          <w:tblCellSpacing w:w="0" w:type="nil"/>
        </w:tblPrEx>
        <w:trPr>
          <w:gridAfter w:val="1"/>
          <w:wAfter w:w="12" w:type="dxa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本機構所擁有之品牌已依我國商標法取得商標權。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</w:tr>
      <w:tr w:rsidR="00C05C66" w:rsidRPr="00827761" w:rsidTr="00D864D4">
        <w:tblPrEx>
          <w:jc w:val="center"/>
          <w:tblCellSpacing w:w="0" w:type="nil"/>
        </w:tblPrEx>
        <w:trPr>
          <w:gridAfter w:val="1"/>
          <w:wAfter w:w="12" w:type="dxa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六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本機構製造或研發單位設於國內。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</w:p>
        </w:tc>
      </w:tr>
      <w:tr w:rsidR="00C05C66" w:rsidRPr="00827761" w:rsidTr="00D864D4">
        <w:tblPrEx>
          <w:jc w:val="center"/>
          <w:tblCellSpacing w:w="0" w:type="nil"/>
        </w:tblPrEx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附註</w:t>
            </w:r>
          </w:p>
        </w:tc>
        <w:tc>
          <w:tcPr>
            <w:tcW w:w="8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一、第一項至</w:t>
            </w:r>
            <w:proofErr w:type="gramStart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第三項答</w:t>
            </w:r>
            <w:proofErr w:type="gramEnd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「否」或未答者，不得申請上架。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二、請</w:t>
            </w:r>
            <w:proofErr w:type="gramStart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填妥本聲明</w:t>
            </w:r>
            <w:proofErr w:type="gramEnd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書後用印後上傳至智慧醫療平台醫院及</w:t>
            </w:r>
            <w:proofErr w:type="gramStart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廠商線上會員</w:t>
            </w:r>
            <w:proofErr w:type="gramEnd"/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申請頁面。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三、經查不法，有停權權力</w:t>
            </w:r>
          </w:p>
        </w:tc>
      </w:tr>
      <w:tr w:rsidR="00C05C66" w:rsidRPr="00827761" w:rsidTr="00D864D4">
        <w:tblPrEx>
          <w:jc w:val="center"/>
          <w:tblCellSpacing w:w="0" w:type="nil"/>
        </w:tblPrEx>
        <w:trPr>
          <w:jc w:val="center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申請機構名稱： 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負責人：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地址：</w:t>
            </w:r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 </w:t>
            </w:r>
          </w:p>
          <w:p w:rsidR="00C05C66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機構大小章：</w:t>
            </w:r>
          </w:p>
          <w:p w:rsidR="00AD3F3D" w:rsidRDefault="00AD3F3D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AD3F3D" w:rsidRDefault="00AD3F3D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AD3F3D" w:rsidRPr="00827761" w:rsidRDefault="00AD3F3D" w:rsidP="00D864D4">
            <w:pPr>
              <w:widowControl/>
              <w:spacing w:line="380" w:lineRule="exact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C05C66" w:rsidRPr="00827761" w:rsidRDefault="00C05C66" w:rsidP="00D864D4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填表日期：中華民國   年   月</w:t>
            </w:r>
            <w:r w:rsidRPr="00827761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8277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  日</w:t>
            </w:r>
          </w:p>
        </w:tc>
      </w:tr>
    </w:tbl>
    <w:p w:rsidR="00C05C66" w:rsidRPr="002406E4" w:rsidRDefault="00C05C66" w:rsidP="00C05C66">
      <w:pPr>
        <w:spacing w:line="400" w:lineRule="exact"/>
        <w:rPr>
          <w:rFonts w:ascii="微軟正黑體" w:eastAsia="微軟正黑體" w:hAnsi="微軟正黑體"/>
        </w:rPr>
      </w:pPr>
    </w:p>
    <w:p w:rsidR="00C05C66" w:rsidRPr="00C05C66" w:rsidRDefault="00C05C66"/>
    <w:sectPr w:rsidR="00C05C66" w:rsidRPr="00C05C66" w:rsidSect="000011F2">
      <w:pgSz w:w="11906" w:h="16838"/>
      <w:pgMar w:top="1361" w:right="1361" w:bottom="1361" w:left="1361" w:header="851" w:footer="99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66"/>
    <w:rsid w:val="00AD3F3D"/>
    <w:rsid w:val="00C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C190"/>
  <w15:chartTrackingRefBased/>
  <w15:docId w15:val="{A814739A-E094-406F-A804-EABEFEC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陳端恩</dc:creator>
  <cp:keywords/>
  <dc:description/>
  <cp:lastModifiedBy>陳端恩</cp:lastModifiedBy>
  <cp:revision>2</cp:revision>
  <dcterms:created xsi:type="dcterms:W3CDTF">2019-11-12T06:27:00Z</dcterms:created>
  <dcterms:modified xsi:type="dcterms:W3CDTF">2019-11-12T06:30:00Z</dcterms:modified>
</cp:coreProperties>
</file>